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8F02" w14:textId="53611BFE" w:rsidR="00CF6F25" w:rsidRPr="00CF6F25" w:rsidRDefault="00CF6F25" w:rsidP="00CF6F25">
      <w:pPr>
        <w:pStyle w:val="Title"/>
        <w:jc w:val="center"/>
        <w:rPr>
          <w:sz w:val="32"/>
          <w:szCs w:val="32"/>
        </w:rPr>
      </w:pPr>
      <w:r>
        <w:rPr>
          <w:sz w:val="32"/>
          <w:szCs w:val="32"/>
        </w:rPr>
        <w:t>CBME Data Exports from MedSIS</w:t>
      </w:r>
    </w:p>
    <w:p w14:paraId="7823BB36" w14:textId="77777777" w:rsidR="00CF6F25" w:rsidRDefault="00CF6F25" w:rsidP="00CF6F25">
      <w:pPr>
        <w:pStyle w:val="xmsonormal"/>
      </w:pPr>
    </w:p>
    <w:p w14:paraId="0C6F543B" w14:textId="6F750A94"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We have had recent discussions about data excel exports from MedSIS and what is available to your program currently, so I’m sharing a summary provided by Cheyenne Reid, MedSIS. Please note that we anticipate having a new revised resident dashboard up in the Fall that presents learner analytics in a much-improved visual display. This at-a-glance view of contextual variables, EPAs mapped across rotations and more, plus the ability to click and view detailed information will be a significant improvement. More to follow.</w:t>
      </w:r>
    </w:p>
    <w:p w14:paraId="25FF1C53"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46EE5B2B"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b/>
          <w:bCs/>
          <w:u w:val="single"/>
        </w:rPr>
        <w:t>MedSIS Exports</w:t>
      </w:r>
    </w:p>
    <w:p w14:paraId="412C513F"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5C35A272"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xml:space="preserve">The </w:t>
      </w:r>
      <w:r w:rsidRPr="00CF6F25">
        <w:rPr>
          <w:rFonts w:asciiTheme="minorHAnsi" w:hAnsiTheme="minorHAnsi" w:cstheme="minorHAnsi"/>
          <w:b/>
          <w:bCs/>
          <w:u w:val="single"/>
        </w:rPr>
        <w:t>Full EPA Export</w:t>
      </w:r>
      <w:r w:rsidRPr="00CF6F25">
        <w:rPr>
          <w:rFonts w:asciiTheme="minorHAnsi" w:hAnsiTheme="minorHAnsi" w:cstheme="minorHAnsi"/>
        </w:rPr>
        <w:t xml:space="preserve"> that the MedSIS Team can pull upon request currently includes the following fields. This report can be requested from Cheyenne Reid, MedSIS. We track these requests to ensure adherence to our Data Governance Policy as privacy and security of learner data is of upmost importance. </w:t>
      </w:r>
    </w:p>
    <w:tbl>
      <w:tblPr>
        <w:tblW w:w="4094" w:type="dxa"/>
        <w:tblCellMar>
          <w:left w:w="0" w:type="dxa"/>
          <w:right w:w="0" w:type="dxa"/>
        </w:tblCellMar>
        <w:tblLook w:val="04A0" w:firstRow="1" w:lastRow="0" w:firstColumn="1" w:lastColumn="0" w:noHBand="0" w:noVBand="1"/>
      </w:tblPr>
      <w:tblGrid>
        <w:gridCol w:w="4094"/>
      </w:tblGrid>
      <w:tr w:rsidR="00CF6F25" w:rsidRPr="00CF6F25" w14:paraId="444EA6F7" w14:textId="77777777" w:rsidTr="00CF6F25">
        <w:trPr>
          <w:trHeight w:val="322"/>
        </w:trPr>
        <w:tc>
          <w:tcPr>
            <w:tcW w:w="4094" w:type="dxa"/>
            <w:noWrap/>
            <w:tcMar>
              <w:top w:w="0" w:type="dxa"/>
              <w:left w:w="108" w:type="dxa"/>
              <w:bottom w:w="0" w:type="dxa"/>
              <w:right w:w="108" w:type="dxa"/>
            </w:tcMar>
            <w:vAlign w:val="bottom"/>
            <w:hideMark/>
          </w:tcPr>
          <w:p w14:paraId="10A5D0F9" w14:textId="77777777" w:rsidR="00CF6F25" w:rsidRPr="00CF6F25" w:rsidRDefault="00CF6F25">
            <w:pPr>
              <w:rPr>
                <w:rFonts w:asciiTheme="minorHAnsi" w:hAnsiTheme="minorHAnsi" w:cstheme="minorHAnsi"/>
              </w:rPr>
            </w:pPr>
          </w:p>
        </w:tc>
      </w:tr>
      <w:tr w:rsidR="00CF6F25" w:rsidRPr="00CF6F25" w14:paraId="6EEC36C1" w14:textId="77777777" w:rsidTr="00CF6F25">
        <w:trPr>
          <w:trHeight w:val="322"/>
        </w:trPr>
        <w:tc>
          <w:tcPr>
            <w:tcW w:w="4094" w:type="dxa"/>
            <w:noWrap/>
            <w:tcMar>
              <w:top w:w="0" w:type="dxa"/>
              <w:left w:w="108" w:type="dxa"/>
              <w:bottom w:w="0" w:type="dxa"/>
              <w:right w:w="108" w:type="dxa"/>
            </w:tcMar>
            <w:vAlign w:val="bottom"/>
            <w:hideMark/>
          </w:tcPr>
          <w:p w14:paraId="186828A6" w14:textId="77777777" w:rsidR="00CF6F25" w:rsidRPr="00CF6F25" w:rsidRDefault="00CF6F25">
            <w:pPr>
              <w:pStyle w:val="xmsolistparagraph"/>
              <w:numPr>
                <w:ilvl w:val="0"/>
                <w:numId w:val="1"/>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Learner CPSO</w:t>
            </w:r>
          </w:p>
        </w:tc>
      </w:tr>
      <w:tr w:rsidR="00CF6F25" w:rsidRPr="00CF6F25" w14:paraId="72F5EDB1" w14:textId="77777777" w:rsidTr="00CF6F25">
        <w:trPr>
          <w:trHeight w:val="322"/>
        </w:trPr>
        <w:tc>
          <w:tcPr>
            <w:tcW w:w="4094" w:type="dxa"/>
            <w:noWrap/>
            <w:tcMar>
              <w:top w:w="0" w:type="dxa"/>
              <w:left w:w="108" w:type="dxa"/>
              <w:bottom w:w="0" w:type="dxa"/>
              <w:right w:w="108" w:type="dxa"/>
            </w:tcMar>
            <w:vAlign w:val="bottom"/>
            <w:hideMark/>
          </w:tcPr>
          <w:p w14:paraId="76FD6AC5" w14:textId="77777777" w:rsidR="00CF6F25" w:rsidRPr="00CF6F25" w:rsidRDefault="00CF6F25">
            <w:pPr>
              <w:pStyle w:val="xmsolistparagraph"/>
              <w:numPr>
                <w:ilvl w:val="0"/>
                <w:numId w:val="2"/>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Learner Last Name</w:t>
            </w:r>
          </w:p>
        </w:tc>
      </w:tr>
      <w:tr w:rsidR="00CF6F25" w:rsidRPr="00CF6F25" w14:paraId="7A03058B" w14:textId="77777777" w:rsidTr="00CF6F25">
        <w:trPr>
          <w:trHeight w:val="322"/>
        </w:trPr>
        <w:tc>
          <w:tcPr>
            <w:tcW w:w="4094" w:type="dxa"/>
            <w:noWrap/>
            <w:tcMar>
              <w:top w:w="0" w:type="dxa"/>
              <w:left w:w="108" w:type="dxa"/>
              <w:bottom w:w="0" w:type="dxa"/>
              <w:right w:w="108" w:type="dxa"/>
            </w:tcMar>
            <w:vAlign w:val="bottom"/>
            <w:hideMark/>
          </w:tcPr>
          <w:p w14:paraId="5FAC8F51" w14:textId="77777777" w:rsidR="00CF6F25" w:rsidRPr="00CF6F25" w:rsidRDefault="00CF6F25">
            <w:pPr>
              <w:pStyle w:val="xmsolistparagraph"/>
              <w:numPr>
                <w:ilvl w:val="0"/>
                <w:numId w:val="3"/>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Learner First Name</w:t>
            </w:r>
          </w:p>
        </w:tc>
      </w:tr>
      <w:tr w:rsidR="00CF6F25" w:rsidRPr="00CF6F25" w14:paraId="3A5EDF5D" w14:textId="77777777" w:rsidTr="00CF6F25">
        <w:trPr>
          <w:trHeight w:val="322"/>
        </w:trPr>
        <w:tc>
          <w:tcPr>
            <w:tcW w:w="4094" w:type="dxa"/>
            <w:noWrap/>
            <w:tcMar>
              <w:top w:w="0" w:type="dxa"/>
              <w:left w:w="108" w:type="dxa"/>
              <w:bottom w:w="0" w:type="dxa"/>
              <w:right w:w="108" w:type="dxa"/>
            </w:tcMar>
            <w:vAlign w:val="bottom"/>
            <w:hideMark/>
          </w:tcPr>
          <w:p w14:paraId="60F88DA5" w14:textId="77777777" w:rsidR="00CF6F25" w:rsidRPr="00CF6F25" w:rsidRDefault="00CF6F25">
            <w:pPr>
              <w:pStyle w:val="xmsolistparagraph"/>
              <w:numPr>
                <w:ilvl w:val="0"/>
                <w:numId w:val="4"/>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Learning Path Program</w:t>
            </w:r>
          </w:p>
        </w:tc>
      </w:tr>
      <w:tr w:rsidR="00CF6F25" w:rsidRPr="00CF6F25" w14:paraId="2CE192CB" w14:textId="77777777" w:rsidTr="00CF6F25">
        <w:trPr>
          <w:trHeight w:val="322"/>
        </w:trPr>
        <w:tc>
          <w:tcPr>
            <w:tcW w:w="4094" w:type="dxa"/>
            <w:noWrap/>
            <w:tcMar>
              <w:top w:w="0" w:type="dxa"/>
              <w:left w:w="108" w:type="dxa"/>
              <w:bottom w:w="0" w:type="dxa"/>
              <w:right w:w="108" w:type="dxa"/>
            </w:tcMar>
            <w:vAlign w:val="bottom"/>
            <w:hideMark/>
          </w:tcPr>
          <w:p w14:paraId="64ABC641" w14:textId="77777777" w:rsidR="00CF6F25" w:rsidRPr="00CF6F25" w:rsidRDefault="00CF6F25">
            <w:pPr>
              <w:pStyle w:val="xmsolistparagraph"/>
              <w:numPr>
                <w:ilvl w:val="0"/>
                <w:numId w:val="5"/>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Learning Path Curriculum</w:t>
            </w:r>
          </w:p>
        </w:tc>
      </w:tr>
      <w:tr w:rsidR="00CF6F25" w:rsidRPr="00CF6F25" w14:paraId="14EE997E" w14:textId="77777777" w:rsidTr="00CF6F25">
        <w:trPr>
          <w:trHeight w:val="322"/>
        </w:trPr>
        <w:tc>
          <w:tcPr>
            <w:tcW w:w="4094" w:type="dxa"/>
            <w:noWrap/>
            <w:tcMar>
              <w:top w:w="0" w:type="dxa"/>
              <w:left w:w="108" w:type="dxa"/>
              <w:bottom w:w="0" w:type="dxa"/>
              <w:right w:w="108" w:type="dxa"/>
            </w:tcMar>
            <w:vAlign w:val="bottom"/>
            <w:hideMark/>
          </w:tcPr>
          <w:p w14:paraId="64C92DCA" w14:textId="77777777" w:rsidR="00CF6F25" w:rsidRPr="00CF6F25" w:rsidRDefault="00CF6F25">
            <w:pPr>
              <w:pStyle w:val="xmsolistparagraph"/>
              <w:numPr>
                <w:ilvl w:val="0"/>
                <w:numId w:val="6"/>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Stage of Training</w:t>
            </w:r>
          </w:p>
        </w:tc>
      </w:tr>
      <w:tr w:rsidR="00CF6F25" w:rsidRPr="00CF6F25" w14:paraId="6579AE15" w14:textId="77777777" w:rsidTr="00CF6F25">
        <w:trPr>
          <w:trHeight w:val="322"/>
        </w:trPr>
        <w:tc>
          <w:tcPr>
            <w:tcW w:w="4094" w:type="dxa"/>
            <w:noWrap/>
            <w:tcMar>
              <w:top w:w="0" w:type="dxa"/>
              <w:left w:w="108" w:type="dxa"/>
              <w:bottom w:w="0" w:type="dxa"/>
              <w:right w:w="108" w:type="dxa"/>
            </w:tcMar>
            <w:vAlign w:val="bottom"/>
            <w:hideMark/>
          </w:tcPr>
          <w:p w14:paraId="20833AF6" w14:textId="77777777" w:rsidR="00CF6F25" w:rsidRPr="00CF6F25" w:rsidRDefault="00CF6F25">
            <w:pPr>
              <w:pStyle w:val="xmsolistparagraph"/>
              <w:numPr>
                <w:ilvl w:val="0"/>
                <w:numId w:val="7"/>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Start of Stage</w:t>
            </w:r>
          </w:p>
        </w:tc>
      </w:tr>
      <w:tr w:rsidR="00CF6F25" w:rsidRPr="00CF6F25" w14:paraId="23F8EC12" w14:textId="77777777" w:rsidTr="00CF6F25">
        <w:trPr>
          <w:trHeight w:val="322"/>
        </w:trPr>
        <w:tc>
          <w:tcPr>
            <w:tcW w:w="4094" w:type="dxa"/>
            <w:noWrap/>
            <w:tcMar>
              <w:top w:w="0" w:type="dxa"/>
              <w:left w:w="108" w:type="dxa"/>
              <w:bottom w:w="0" w:type="dxa"/>
              <w:right w:w="108" w:type="dxa"/>
            </w:tcMar>
            <w:vAlign w:val="bottom"/>
            <w:hideMark/>
          </w:tcPr>
          <w:p w14:paraId="081836BF" w14:textId="77777777" w:rsidR="00CF6F25" w:rsidRPr="00CF6F25" w:rsidRDefault="00CF6F25">
            <w:pPr>
              <w:pStyle w:val="xmsolistparagraph"/>
              <w:numPr>
                <w:ilvl w:val="0"/>
                <w:numId w:val="8"/>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End of Stage</w:t>
            </w:r>
          </w:p>
        </w:tc>
      </w:tr>
      <w:tr w:rsidR="00CF6F25" w:rsidRPr="00CF6F25" w14:paraId="52655A64" w14:textId="77777777" w:rsidTr="00CF6F25">
        <w:trPr>
          <w:trHeight w:val="322"/>
        </w:trPr>
        <w:tc>
          <w:tcPr>
            <w:tcW w:w="4094" w:type="dxa"/>
            <w:noWrap/>
            <w:tcMar>
              <w:top w:w="0" w:type="dxa"/>
              <w:left w:w="108" w:type="dxa"/>
              <w:bottom w:w="0" w:type="dxa"/>
              <w:right w:w="108" w:type="dxa"/>
            </w:tcMar>
            <w:vAlign w:val="bottom"/>
            <w:hideMark/>
          </w:tcPr>
          <w:p w14:paraId="1F85283C" w14:textId="77777777" w:rsidR="00CF6F25" w:rsidRPr="00CF6F25" w:rsidRDefault="00CF6F25">
            <w:pPr>
              <w:pStyle w:val="xmsolistparagraph"/>
              <w:numPr>
                <w:ilvl w:val="0"/>
                <w:numId w:val="9"/>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Start of Stage</w:t>
            </w:r>
          </w:p>
        </w:tc>
      </w:tr>
      <w:tr w:rsidR="00CF6F25" w:rsidRPr="00CF6F25" w14:paraId="41640682" w14:textId="77777777" w:rsidTr="00CF6F25">
        <w:trPr>
          <w:trHeight w:val="322"/>
        </w:trPr>
        <w:tc>
          <w:tcPr>
            <w:tcW w:w="4094" w:type="dxa"/>
            <w:noWrap/>
            <w:tcMar>
              <w:top w:w="0" w:type="dxa"/>
              <w:left w:w="108" w:type="dxa"/>
              <w:bottom w:w="0" w:type="dxa"/>
              <w:right w:w="108" w:type="dxa"/>
            </w:tcMar>
            <w:vAlign w:val="bottom"/>
            <w:hideMark/>
          </w:tcPr>
          <w:p w14:paraId="15498AF1" w14:textId="77777777" w:rsidR="00CF6F25" w:rsidRPr="00CF6F25" w:rsidRDefault="00CF6F25">
            <w:pPr>
              <w:pStyle w:val="xmsolistparagraph"/>
              <w:numPr>
                <w:ilvl w:val="0"/>
                <w:numId w:val="10"/>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End of Stage</w:t>
            </w:r>
          </w:p>
        </w:tc>
      </w:tr>
      <w:tr w:rsidR="00CF6F25" w:rsidRPr="00CF6F25" w14:paraId="6C7713F1" w14:textId="77777777" w:rsidTr="00CF6F25">
        <w:trPr>
          <w:trHeight w:val="322"/>
        </w:trPr>
        <w:tc>
          <w:tcPr>
            <w:tcW w:w="4094" w:type="dxa"/>
            <w:noWrap/>
            <w:tcMar>
              <w:top w:w="0" w:type="dxa"/>
              <w:left w:w="108" w:type="dxa"/>
              <w:bottom w:w="0" w:type="dxa"/>
              <w:right w:w="108" w:type="dxa"/>
            </w:tcMar>
            <w:vAlign w:val="bottom"/>
            <w:hideMark/>
          </w:tcPr>
          <w:p w14:paraId="355A8397" w14:textId="77777777" w:rsidR="00CF6F25" w:rsidRPr="00CF6F25" w:rsidRDefault="00CF6F25">
            <w:pPr>
              <w:pStyle w:val="xmsolistparagraph"/>
              <w:numPr>
                <w:ilvl w:val="0"/>
                <w:numId w:val="11"/>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EPA</w:t>
            </w:r>
          </w:p>
        </w:tc>
      </w:tr>
      <w:tr w:rsidR="00CF6F25" w:rsidRPr="00CF6F25" w14:paraId="0170445B" w14:textId="77777777" w:rsidTr="00CF6F25">
        <w:trPr>
          <w:trHeight w:val="322"/>
        </w:trPr>
        <w:tc>
          <w:tcPr>
            <w:tcW w:w="4094" w:type="dxa"/>
            <w:noWrap/>
            <w:tcMar>
              <w:top w:w="0" w:type="dxa"/>
              <w:left w:w="108" w:type="dxa"/>
              <w:bottom w:w="0" w:type="dxa"/>
              <w:right w:w="108" w:type="dxa"/>
            </w:tcMar>
            <w:vAlign w:val="bottom"/>
            <w:hideMark/>
          </w:tcPr>
          <w:p w14:paraId="2F44E775" w14:textId="77777777" w:rsidR="00CF6F25" w:rsidRPr="00CF6F25" w:rsidRDefault="00CF6F25">
            <w:pPr>
              <w:pStyle w:val="xmsolistparagraph"/>
              <w:numPr>
                <w:ilvl w:val="0"/>
                <w:numId w:val="12"/>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EPA Score</w:t>
            </w:r>
          </w:p>
        </w:tc>
      </w:tr>
      <w:tr w:rsidR="00CF6F25" w:rsidRPr="00CF6F25" w14:paraId="1BC19C17" w14:textId="77777777" w:rsidTr="00CF6F25">
        <w:trPr>
          <w:trHeight w:val="322"/>
        </w:trPr>
        <w:tc>
          <w:tcPr>
            <w:tcW w:w="4094" w:type="dxa"/>
            <w:noWrap/>
            <w:tcMar>
              <w:top w:w="0" w:type="dxa"/>
              <w:left w:w="108" w:type="dxa"/>
              <w:bottom w:w="0" w:type="dxa"/>
              <w:right w:w="108" w:type="dxa"/>
            </w:tcMar>
            <w:vAlign w:val="bottom"/>
            <w:hideMark/>
          </w:tcPr>
          <w:p w14:paraId="4AFB0A29" w14:textId="77777777" w:rsidR="00CF6F25" w:rsidRPr="00CF6F25" w:rsidRDefault="00CF6F25">
            <w:pPr>
              <w:pStyle w:val="xmsolistparagraph"/>
              <w:numPr>
                <w:ilvl w:val="0"/>
                <w:numId w:val="13"/>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Context Variable 1 -20</w:t>
            </w:r>
          </w:p>
        </w:tc>
      </w:tr>
      <w:tr w:rsidR="00CF6F25" w:rsidRPr="00CF6F25" w14:paraId="7974B379" w14:textId="77777777" w:rsidTr="00CF6F25">
        <w:trPr>
          <w:trHeight w:val="322"/>
        </w:trPr>
        <w:tc>
          <w:tcPr>
            <w:tcW w:w="4094" w:type="dxa"/>
            <w:noWrap/>
            <w:tcMar>
              <w:top w:w="0" w:type="dxa"/>
              <w:left w:w="108" w:type="dxa"/>
              <w:bottom w:w="0" w:type="dxa"/>
              <w:right w:w="108" w:type="dxa"/>
            </w:tcMar>
            <w:vAlign w:val="bottom"/>
            <w:hideMark/>
          </w:tcPr>
          <w:p w14:paraId="6D8DF173" w14:textId="77777777" w:rsidR="00CF6F25" w:rsidRPr="00CF6F25" w:rsidRDefault="00CF6F25">
            <w:pPr>
              <w:pStyle w:val="xmsolistparagraph"/>
              <w:numPr>
                <w:ilvl w:val="0"/>
                <w:numId w:val="14"/>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Context Variable 1-20 Value</w:t>
            </w:r>
          </w:p>
        </w:tc>
      </w:tr>
      <w:tr w:rsidR="00CF6F25" w:rsidRPr="00CF6F25" w14:paraId="243BF268" w14:textId="77777777" w:rsidTr="00CF6F25">
        <w:trPr>
          <w:trHeight w:val="322"/>
        </w:trPr>
        <w:tc>
          <w:tcPr>
            <w:tcW w:w="4094" w:type="dxa"/>
            <w:noWrap/>
            <w:tcMar>
              <w:top w:w="0" w:type="dxa"/>
              <w:left w:w="108" w:type="dxa"/>
              <w:bottom w:w="0" w:type="dxa"/>
              <w:right w:w="108" w:type="dxa"/>
            </w:tcMar>
            <w:vAlign w:val="bottom"/>
            <w:hideMark/>
          </w:tcPr>
          <w:p w14:paraId="0D161BFA" w14:textId="77777777" w:rsidR="00CF6F25" w:rsidRPr="00CF6F25" w:rsidRDefault="00CF6F25">
            <w:pPr>
              <w:pStyle w:val="xmsolistparagraph"/>
              <w:numPr>
                <w:ilvl w:val="0"/>
                <w:numId w:val="15"/>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Milestone 1-40</w:t>
            </w:r>
          </w:p>
        </w:tc>
      </w:tr>
      <w:tr w:rsidR="00CF6F25" w:rsidRPr="00CF6F25" w14:paraId="6A5E579A" w14:textId="77777777" w:rsidTr="00CF6F25">
        <w:trPr>
          <w:trHeight w:val="322"/>
        </w:trPr>
        <w:tc>
          <w:tcPr>
            <w:tcW w:w="4094" w:type="dxa"/>
            <w:noWrap/>
            <w:tcMar>
              <w:top w:w="0" w:type="dxa"/>
              <w:left w:w="108" w:type="dxa"/>
              <w:bottom w:w="0" w:type="dxa"/>
              <w:right w:w="108" w:type="dxa"/>
            </w:tcMar>
            <w:vAlign w:val="bottom"/>
            <w:hideMark/>
          </w:tcPr>
          <w:p w14:paraId="2ACF362E" w14:textId="77777777" w:rsidR="00CF6F25" w:rsidRPr="00CF6F25" w:rsidRDefault="00CF6F25">
            <w:pPr>
              <w:pStyle w:val="xmsolistparagraph"/>
              <w:numPr>
                <w:ilvl w:val="0"/>
                <w:numId w:val="16"/>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Milestone 1-40 Value</w:t>
            </w:r>
          </w:p>
        </w:tc>
      </w:tr>
    </w:tbl>
    <w:p w14:paraId="4053A76E"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lang w:val="en-US"/>
        </w:rPr>
        <w:t> </w:t>
      </w:r>
    </w:p>
    <w:p w14:paraId="644B03CC"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b/>
          <w:bCs/>
          <w:lang w:val="en-US"/>
        </w:rPr>
        <w:t>The export will be expanded to the include</w:t>
      </w:r>
      <w:r w:rsidRPr="00CF6F25">
        <w:rPr>
          <w:rFonts w:asciiTheme="minorHAnsi" w:hAnsiTheme="minorHAnsi" w:cstheme="minorHAnsi"/>
          <w:lang w:val="en-US"/>
        </w:rPr>
        <w:t xml:space="preserve"> </w:t>
      </w:r>
      <w:r w:rsidRPr="00CF6F25">
        <w:rPr>
          <w:rFonts w:asciiTheme="minorHAnsi" w:hAnsiTheme="minorHAnsi" w:cstheme="minorHAnsi"/>
          <w:b/>
          <w:bCs/>
          <w:lang w:val="en-US"/>
        </w:rPr>
        <w:t>the following data fields.</w:t>
      </w:r>
      <w:r w:rsidRPr="00CF6F25">
        <w:rPr>
          <w:rFonts w:asciiTheme="minorHAnsi" w:hAnsiTheme="minorHAnsi" w:cstheme="minorHAnsi"/>
          <w:lang w:val="en-US"/>
        </w:rPr>
        <w:t xml:space="preserve"> This is currently pending with external developers but expected in the next short while. </w:t>
      </w:r>
    </w:p>
    <w:tbl>
      <w:tblPr>
        <w:tblW w:w="9214" w:type="dxa"/>
        <w:tblCellMar>
          <w:left w:w="0" w:type="dxa"/>
          <w:right w:w="0" w:type="dxa"/>
        </w:tblCellMar>
        <w:tblLook w:val="04A0" w:firstRow="1" w:lastRow="0" w:firstColumn="1" w:lastColumn="0" w:noHBand="0" w:noVBand="1"/>
      </w:tblPr>
      <w:tblGrid>
        <w:gridCol w:w="9214"/>
      </w:tblGrid>
      <w:tr w:rsidR="00CF6F25" w:rsidRPr="00CF6F25" w14:paraId="49431275" w14:textId="77777777" w:rsidTr="00CF6F25">
        <w:trPr>
          <w:trHeight w:val="315"/>
        </w:trPr>
        <w:tc>
          <w:tcPr>
            <w:tcW w:w="9214" w:type="dxa"/>
            <w:noWrap/>
            <w:tcMar>
              <w:top w:w="0" w:type="dxa"/>
              <w:left w:w="108" w:type="dxa"/>
              <w:bottom w:w="0" w:type="dxa"/>
              <w:right w:w="108" w:type="dxa"/>
            </w:tcMar>
            <w:vAlign w:val="bottom"/>
            <w:hideMark/>
          </w:tcPr>
          <w:p w14:paraId="2CDD84F9" w14:textId="77777777" w:rsidR="00CF6F25" w:rsidRPr="00CF6F25" w:rsidRDefault="00CF6F25">
            <w:pPr>
              <w:rPr>
                <w:rFonts w:asciiTheme="minorHAnsi" w:hAnsiTheme="minorHAnsi" w:cstheme="minorHAnsi"/>
              </w:rPr>
            </w:pPr>
          </w:p>
        </w:tc>
      </w:tr>
      <w:tr w:rsidR="00CF6F25" w:rsidRPr="00CF6F25" w14:paraId="702417D1" w14:textId="77777777" w:rsidTr="00CF6F25">
        <w:trPr>
          <w:trHeight w:val="315"/>
        </w:trPr>
        <w:tc>
          <w:tcPr>
            <w:tcW w:w="9214" w:type="dxa"/>
            <w:noWrap/>
            <w:tcMar>
              <w:top w:w="0" w:type="dxa"/>
              <w:left w:w="108" w:type="dxa"/>
              <w:bottom w:w="0" w:type="dxa"/>
              <w:right w:w="108" w:type="dxa"/>
            </w:tcMar>
            <w:vAlign w:val="bottom"/>
            <w:hideMark/>
          </w:tcPr>
          <w:p w14:paraId="2D27EFB7" w14:textId="77777777" w:rsidR="00CF6F25" w:rsidRPr="00CF6F25" w:rsidRDefault="00CF6F25">
            <w:pPr>
              <w:pStyle w:val="xmsolistparagraph"/>
              <w:numPr>
                <w:ilvl w:val="0"/>
                <w:numId w:val="17"/>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Observer Name</w:t>
            </w:r>
          </w:p>
        </w:tc>
      </w:tr>
      <w:tr w:rsidR="00CF6F25" w:rsidRPr="00CF6F25" w14:paraId="698BB297" w14:textId="77777777" w:rsidTr="00CF6F25">
        <w:trPr>
          <w:trHeight w:val="315"/>
        </w:trPr>
        <w:tc>
          <w:tcPr>
            <w:tcW w:w="9214" w:type="dxa"/>
            <w:noWrap/>
            <w:tcMar>
              <w:top w:w="0" w:type="dxa"/>
              <w:left w:w="108" w:type="dxa"/>
              <w:bottom w:w="0" w:type="dxa"/>
              <w:right w:w="108" w:type="dxa"/>
            </w:tcMar>
            <w:vAlign w:val="bottom"/>
            <w:hideMark/>
          </w:tcPr>
          <w:p w14:paraId="33B2B30C" w14:textId="77777777" w:rsidR="00CF6F25" w:rsidRPr="00CF6F25" w:rsidRDefault="00CF6F25">
            <w:pPr>
              <w:pStyle w:val="xmsolistparagraph"/>
              <w:numPr>
                <w:ilvl w:val="0"/>
                <w:numId w:val="18"/>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Observation Completion Date</w:t>
            </w:r>
          </w:p>
        </w:tc>
      </w:tr>
      <w:tr w:rsidR="00CF6F25" w:rsidRPr="00CF6F25" w14:paraId="0F38F90C" w14:textId="77777777" w:rsidTr="00CF6F25">
        <w:trPr>
          <w:trHeight w:val="315"/>
        </w:trPr>
        <w:tc>
          <w:tcPr>
            <w:tcW w:w="9214" w:type="dxa"/>
            <w:noWrap/>
            <w:tcMar>
              <w:top w:w="0" w:type="dxa"/>
              <w:left w:w="108" w:type="dxa"/>
              <w:bottom w:w="0" w:type="dxa"/>
              <w:right w:w="108" w:type="dxa"/>
            </w:tcMar>
            <w:vAlign w:val="bottom"/>
            <w:hideMark/>
          </w:tcPr>
          <w:p w14:paraId="2F4F45E4" w14:textId="77777777" w:rsidR="00CF6F25" w:rsidRPr="00CF6F25" w:rsidRDefault="00CF6F25">
            <w:pPr>
              <w:pStyle w:val="xmsolistparagraph"/>
              <w:numPr>
                <w:ilvl w:val="0"/>
                <w:numId w:val="19"/>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Rotation Name</w:t>
            </w:r>
          </w:p>
        </w:tc>
      </w:tr>
      <w:tr w:rsidR="00CF6F25" w:rsidRPr="00CF6F25" w14:paraId="6328CCE7" w14:textId="77777777" w:rsidTr="00CF6F25">
        <w:trPr>
          <w:trHeight w:val="315"/>
        </w:trPr>
        <w:tc>
          <w:tcPr>
            <w:tcW w:w="9214" w:type="dxa"/>
            <w:noWrap/>
            <w:tcMar>
              <w:top w:w="0" w:type="dxa"/>
              <w:left w:w="108" w:type="dxa"/>
              <w:bottom w:w="0" w:type="dxa"/>
              <w:right w:w="108" w:type="dxa"/>
            </w:tcMar>
            <w:vAlign w:val="bottom"/>
            <w:hideMark/>
          </w:tcPr>
          <w:p w14:paraId="17B70433" w14:textId="77777777" w:rsidR="00CF6F25" w:rsidRPr="00CF6F25" w:rsidRDefault="00CF6F25">
            <w:pPr>
              <w:pStyle w:val="xmsolistparagraph"/>
              <w:numPr>
                <w:ilvl w:val="0"/>
                <w:numId w:val="20"/>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Rotation Location</w:t>
            </w:r>
          </w:p>
        </w:tc>
      </w:tr>
      <w:tr w:rsidR="00CF6F25" w:rsidRPr="00CF6F25" w14:paraId="34856D59" w14:textId="77777777" w:rsidTr="00CF6F25">
        <w:trPr>
          <w:trHeight w:val="315"/>
        </w:trPr>
        <w:tc>
          <w:tcPr>
            <w:tcW w:w="9214" w:type="dxa"/>
            <w:noWrap/>
            <w:tcMar>
              <w:top w:w="0" w:type="dxa"/>
              <w:left w:w="108" w:type="dxa"/>
              <w:bottom w:w="0" w:type="dxa"/>
              <w:right w:w="108" w:type="dxa"/>
            </w:tcMar>
            <w:vAlign w:val="bottom"/>
            <w:hideMark/>
          </w:tcPr>
          <w:p w14:paraId="2F49927C" w14:textId="77777777" w:rsidR="00CF6F25" w:rsidRPr="00CF6F25" w:rsidRDefault="00CF6F25">
            <w:pPr>
              <w:pStyle w:val="xmsolistparagraph"/>
              <w:numPr>
                <w:ilvl w:val="0"/>
                <w:numId w:val="21"/>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Rotation Dates</w:t>
            </w:r>
          </w:p>
        </w:tc>
      </w:tr>
      <w:tr w:rsidR="00CF6F25" w:rsidRPr="00CF6F25" w14:paraId="66E15AF1" w14:textId="77777777" w:rsidTr="00CF6F25">
        <w:trPr>
          <w:trHeight w:val="315"/>
        </w:trPr>
        <w:tc>
          <w:tcPr>
            <w:tcW w:w="9214" w:type="dxa"/>
            <w:noWrap/>
            <w:tcMar>
              <w:top w:w="0" w:type="dxa"/>
              <w:left w:w="108" w:type="dxa"/>
              <w:bottom w:w="0" w:type="dxa"/>
              <w:right w:w="108" w:type="dxa"/>
            </w:tcMar>
            <w:vAlign w:val="bottom"/>
            <w:hideMark/>
          </w:tcPr>
          <w:p w14:paraId="7DC0C20D" w14:textId="77777777" w:rsidR="00CF6F25" w:rsidRPr="00CF6F25" w:rsidRDefault="00CF6F25">
            <w:pPr>
              <w:pStyle w:val="xmsolistparagraph"/>
              <w:numPr>
                <w:ilvl w:val="0"/>
                <w:numId w:val="22"/>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Comments</w:t>
            </w:r>
          </w:p>
        </w:tc>
      </w:tr>
      <w:tr w:rsidR="00CF6F25" w:rsidRPr="00CF6F25" w14:paraId="0E10A612" w14:textId="77777777" w:rsidTr="00CF6F25">
        <w:trPr>
          <w:trHeight w:val="64"/>
        </w:trPr>
        <w:tc>
          <w:tcPr>
            <w:tcW w:w="9214" w:type="dxa"/>
            <w:noWrap/>
            <w:tcMar>
              <w:top w:w="0" w:type="dxa"/>
              <w:left w:w="108" w:type="dxa"/>
              <w:bottom w:w="0" w:type="dxa"/>
              <w:right w:w="108" w:type="dxa"/>
            </w:tcMar>
            <w:vAlign w:val="bottom"/>
            <w:hideMark/>
          </w:tcPr>
          <w:p w14:paraId="6E6AB0E1" w14:textId="77777777" w:rsidR="00CF6F25" w:rsidRPr="00CF6F25" w:rsidRDefault="00CF6F25">
            <w:pPr>
              <w:pStyle w:val="xmsolistparagraph"/>
              <w:numPr>
                <w:ilvl w:val="0"/>
                <w:numId w:val="23"/>
              </w:numPr>
              <w:rPr>
                <w:rFonts w:asciiTheme="minorHAnsi" w:eastAsia="Times New Roman" w:hAnsiTheme="minorHAnsi" w:cstheme="minorHAnsi"/>
                <w:color w:val="002060"/>
              </w:rPr>
            </w:pPr>
            <w:r w:rsidRPr="00CF6F25">
              <w:rPr>
                <w:rFonts w:asciiTheme="minorHAnsi" w:eastAsia="Times New Roman" w:hAnsiTheme="minorHAnsi" w:cstheme="minorHAnsi"/>
                <w:color w:val="002060"/>
              </w:rPr>
              <w:t>The CanMeds role the milestone is associated with</w:t>
            </w:r>
          </w:p>
        </w:tc>
      </w:tr>
    </w:tbl>
    <w:p w14:paraId="2FBFBD9B"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lastRenderedPageBreak/>
        <w:t> </w:t>
      </w:r>
    </w:p>
    <w:p w14:paraId="69D9BE92"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b/>
          <w:bCs/>
          <w:u w:val="single"/>
        </w:rPr>
        <w:t>The Evaluation Schedule Export</w:t>
      </w:r>
    </w:p>
    <w:p w14:paraId="6170CA05"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b/>
          <w:bCs/>
        </w:rPr>
        <w:t> </w:t>
      </w:r>
    </w:p>
    <w:p w14:paraId="3F02F9A2"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The </w:t>
      </w:r>
      <w:r w:rsidRPr="00CF6F25">
        <w:rPr>
          <w:rFonts w:asciiTheme="minorHAnsi" w:hAnsiTheme="minorHAnsi" w:cstheme="minorHAnsi"/>
          <w:b/>
          <w:bCs/>
          <w:u w:val="single"/>
        </w:rPr>
        <w:t>Evaluation Schedule Export</w:t>
      </w:r>
      <w:r w:rsidRPr="00CF6F25">
        <w:rPr>
          <w:rFonts w:asciiTheme="minorHAnsi" w:hAnsiTheme="minorHAnsi" w:cstheme="minorHAnsi"/>
        </w:rPr>
        <w:t xml:space="preserve"> is essentially a high-level summary and does not include individual evaluation data such has qualitative comments or rating scale scores.  </w:t>
      </w:r>
    </w:p>
    <w:p w14:paraId="702F9131"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6BE200BB"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b/>
          <w:bCs/>
        </w:rPr>
        <w:t xml:space="preserve">This export type does not need approval from the CBME office and can be pulled by Program Administrators </w:t>
      </w:r>
      <w:r w:rsidRPr="00CF6F25">
        <w:rPr>
          <w:rFonts w:asciiTheme="minorHAnsi" w:hAnsiTheme="minorHAnsi" w:cstheme="minorHAnsi"/>
        </w:rPr>
        <w:t>and includes all filters available within the Evaluation Schedule (this is a large list – Program Administrators are already actively using them to filter to different trainees/supervisors/evaluation type etc. to view evaluation statuses. </w:t>
      </w:r>
      <w:r w:rsidRPr="00CF6F25">
        <w:rPr>
          <w:rFonts w:asciiTheme="minorHAnsi" w:hAnsiTheme="minorHAnsi" w:cstheme="minorHAnsi"/>
          <w:i/>
          <w:iCs/>
        </w:rPr>
        <w:br/>
        <w:t xml:space="preserve">Attached are on how Program Administrators can pull exports from the Evaluation Schedule themselves. The </w:t>
      </w:r>
      <w:hyperlink r:id="rId7" w:history="1">
        <w:r w:rsidRPr="00CF6F25">
          <w:rPr>
            <w:rStyle w:val="Hyperlink"/>
            <w:rFonts w:asciiTheme="minorHAnsi" w:hAnsiTheme="minorHAnsi" w:cstheme="minorHAnsi"/>
            <w:i/>
            <w:iCs/>
          </w:rPr>
          <w:t>medSIS train</w:t>
        </w:r>
        <w:r w:rsidRPr="00CF6F25">
          <w:rPr>
            <w:rStyle w:val="Hyperlink"/>
            <w:rFonts w:asciiTheme="minorHAnsi" w:hAnsiTheme="minorHAnsi" w:cstheme="minorHAnsi"/>
            <w:i/>
            <w:iCs/>
          </w:rPr>
          <w:t>ing site</w:t>
        </w:r>
      </w:hyperlink>
      <w:r w:rsidRPr="00CF6F25">
        <w:rPr>
          <w:rFonts w:asciiTheme="minorHAnsi" w:hAnsiTheme="minorHAnsi" w:cstheme="minorHAnsi"/>
          <w:i/>
          <w:iCs/>
        </w:rPr>
        <w:t xml:space="preserve"> has many guides and videos to support system usage.</w:t>
      </w:r>
    </w:p>
    <w:p w14:paraId="5842F08E"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1B1363B6"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For the purpose of CBME, Cheyenne included an example below showing all available filter headings (in bold that can be expanded/collapsed) as well as selected filters for both:</w:t>
      </w:r>
    </w:p>
    <w:p w14:paraId="51E4F4B7"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578CE1C7" w14:textId="77777777" w:rsidR="00CF6F25" w:rsidRPr="00CF6F25" w:rsidRDefault="00CF6F25" w:rsidP="00CF6F25">
      <w:pPr>
        <w:pStyle w:val="xmsolistparagraph"/>
        <w:numPr>
          <w:ilvl w:val="0"/>
          <w:numId w:val="24"/>
        </w:numPr>
        <w:rPr>
          <w:rFonts w:asciiTheme="minorHAnsi" w:eastAsia="Times New Roman" w:hAnsiTheme="minorHAnsi" w:cstheme="minorHAnsi"/>
        </w:rPr>
      </w:pPr>
      <w:r w:rsidRPr="00CF6F25">
        <w:rPr>
          <w:rFonts w:asciiTheme="minorHAnsi" w:eastAsia="Times New Roman" w:hAnsiTheme="minorHAnsi" w:cstheme="minorHAnsi"/>
        </w:rPr>
        <w:t>Evaluation Type: CBME Evaluation</w:t>
      </w:r>
    </w:p>
    <w:p w14:paraId="52BE6C34" w14:textId="77777777" w:rsidR="00CF6F25" w:rsidRPr="00CF6F25" w:rsidRDefault="00CF6F25" w:rsidP="00CF6F25">
      <w:pPr>
        <w:pStyle w:val="xmsolistparagraph"/>
        <w:numPr>
          <w:ilvl w:val="0"/>
          <w:numId w:val="24"/>
        </w:numPr>
        <w:rPr>
          <w:rFonts w:asciiTheme="minorHAnsi" w:eastAsia="Times New Roman" w:hAnsiTheme="minorHAnsi" w:cstheme="minorHAnsi"/>
        </w:rPr>
      </w:pPr>
      <w:r w:rsidRPr="00CF6F25">
        <w:rPr>
          <w:rFonts w:asciiTheme="minorHAnsi" w:eastAsia="Times New Roman" w:hAnsiTheme="minorHAnsi" w:cstheme="minorHAnsi"/>
        </w:rPr>
        <w:t>Training Program: Psychiatry</w:t>
      </w:r>
    </w:p>
    <w:p w14:paraId="6E49E9B8" w14:textId="12451910"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noProof/>
        </w:rPr>
        <w:drawing>
          <wp:inline distT="0" distB="0" distL="0" distR="0" wp14:anchorId="4018A499" wp14:editId="133C7AF1">
            <wp:extent cx="3200400" cy="29146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0400" cy="2914650"/>
                    </a:xfrm>
                    <a:prstGeom prst="rect">
                      <a:avLst/>
                    </a:prstGeom>
                    <a:noFill/>
                    <a:ln>
                      <a:noFill/>
                    </a:ln>
                  </pic:spPr>
                </pic:pic>
              </a:graphicData>
            </a:graphic>
          </wp:inline>
        </w:drawing>
      </w:r>
    </w:p>
    <w:p w14:paraId="24982817"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7C46B1B9"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xml:space="preserve">Program Administrators can add even more filters to include specific trainees or specific supervisors if warranted. </w:t>
      </w:r>
      <w:r w:rsidRPr="00CF6F25">
        <w:rPr>
          <w:rFonts w:asciiTheme="minorHAnsi" w:hAnsiTheme="minorHAnsi" w:cstheme="minorHAnsi"/>
          <w:b/>
          <w:bCs/>
        </w:rPr>
        <w:t>Both report types will dump the data into a large excel sheet</w:t>
      </w:r>
      <w:r w:rsidRPr="00CF6F25">
        <w:rPr>
          <w:rFonts w:asciiTheme="minorHAnsi" w:hAnsiTheme="minorHAnsi" w:cstheme="minorHAnsi"/>
        </w:rPr>
        <w:t xml:space="preserve"> – </w:t>
      </w:r>
      <w:r w:rsidRPr="00CF6F25">
        <w:rPr>
          <w:rFonts w:asciiTheme="minorHAnsi" w:hAnsiTheme="minorHAnsi" w:cstheme="minorHAnsi"/>
          <w:i/>
          <w:iCs/>
        </w:rPr>
        <w:t xml:space="preserve">pivot tables are an excellent organizational tool in excel that can help you work with data of interest. </w:t>
      </w:r>
    </w:p>
    <w:p w14:paraId="3F1D0F54"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58E1CC93"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xml:space="preserve">I encourage you to register for several newly scheduled </w:t>
      </w:r>
      <w:hyperlink r:id="rId10" w:history="1">
        <w:r w:rsidRPr="00CF6F25">
          <w:rPr>
            <w:rStyle w:val="Hyperlink"/>
            <w:rFonts w:asciiTheme="minorHAnsi" w:hAnsiTheme="minorHAnsi" w:cstheme="minorHAnsi"/>
          </w:rPr>
          <w:t>MedSIS training workshops</w:t>
        </w:r>
      </w:hyperlink>
      <w:r w:rsidRPr="00CF6F25">
        <w:rPr>
          <w:rFonts w:asciiTheme="minorHAnsi" w:hAnsiTheme="minorHAnsi" w:cstheme="minorHAnsi"/>
        </w:rPr>
        <w:t xml:space="preserve"> throughout March (registration open); highly recommended for programs new to CBME or looking to optimize use of the functionality.  Cheyenne Reid will also be supporting programs launching in 2023 directly once your program has been set up in MedSIS.</w:t>
      </w:r>
    </w:p>
    <w:p w14:paraId="6972130B" w14:textId="77777777" w:rsidR="00CF6F25" w:rsidRPr="00CF6F25" w:rsidRDefault="00CF6F25" w:rsidP="00CF6F25">
      <w:pPr>
        <w:pStyle w:val="xmsonormal"/>
        <w:rPr>
          <w:rFonts w:asciiTheme="minorHAnsi" w:hAnsiTheme="minorHAnsi" w:cstheme="minorHAnsi"/>
        </w:rPr>
      </w:pPr>
      <w:r w:rsidRPr="00CF6F25">
        <w:rPr>
          <w:rFonts w:asciiTheme="minorHAnsi" w:hAnsiTheme="minorHAnsi" w:cstheme="minorHAnsi"/>
        </w:rPr>
        <w:t> </w:t>
      </w:r>
    </w:p>
    <w:p w14:paraId="2EB19785" w14:textId="77777777" w:rsidR="00A27AE9" w:rsidRPr="00CF6F25" w:rsidRDefault="00A27AE9">
      <w:pPr>
        <w:rPr>
          <w:rFonts w:asciiTheme="minorHAnsi" w:hAnsiTheme="minorHAnsi" w:cstheme="minorHAnsi"/>
        </w:rPr>
      </w:pPr>
    </w:p>
    <w:sectPr w:rsidR="00A27AE9" w:rsidRPr="00CF6F2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F9E8" w14:textId="77777777" w:rsidR="00CF6F25" w:rsidRDefault="00CF6F25" w:rsidP="00CF6F25">
      <w:r>
        <w:separator/>
      </w:r>
    </w:p>
  </w:endnote>
  <w:endnote w:type="continuationSeparator" w:id="0">
    <w:p w14:paraId="4D531756" w14:textId="77777777" w:rsidR="00CF6F25" w:rsidRDefault="00CF6F25" w:rsidP="00C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06046"/>
      <w:docPartObj>
        <w:docPartGallery w:val="Page Numbers (Bottom of Page)"/>
        <w:docPartUnique/>
      </w:docPartObj>
    </w:sdtPr>
    <w:sdtEndPr>
      <w:rPr>
        <w:noProof/>
      </w:rPr>
    </w:sdtEndPr>
    <w:sdtContent>
      <w:p w14:paraId="50A01691" w14:textId="4FBB3E3E" w:rsidR="00CF6F25" w:rsidRDefault="00CF6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FD602" w14:textId="41F527C8" w:rsidR="00CF6F25" w:rsidRDefault="00CF6F25">
    <w:pPr>
      <w:pStyle w:val="Footer"/>
    </w:pPr>
    <w:r>
      <w:t>Data Exports_2023_Feb_27_V1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552E" w14:textId="77777777" w:rsidR="00CF6F25" w:rsidRDefault="00CF6F25" w:rsidP="00CF6F25">
      <w:r>
        <w:separator/>
      </w:r>
    </w:p>
  </w:footnote>
  <w:footnote w:type="continuationSeparator" w:id="0">
    <w:p w14:paraId="119ADCCE" w14:textId="77777777" w:rsidR="00CF6F25" w:rsidRDefault="00CF6F25" w:rsidP="00CF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D5B"/>
    <w:multiLevelType w:val="multilevel"/>
    <w:tmpl w:val="324CF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256B1"/>
    <w:multiLevelType w:val="multilevel"/>
    <w:tmpl w:val="1B028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64C7C"/>
    <w:multiLevelType w:val="multilevel"/>
    <w:tmpl w:val="CEB80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600E3"/>
    <w:multiLevelType w:val="multilevel"/>
    <w:tmpl w:val="3FD09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E2F20"/>
    <w:multiLevelType w:val="multilevel"/>
    <w:tmpl w:val="3A60C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A3ED5"/>
    <w:multiLevelType w:val="multilevel"/>
    <w:tmpl w:val="44409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9742D"/>
    <w:multiLevelType w:val="multilevel"/>
    <w:tmpl w:val="845C5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D1C60"/>
    <w:multiLevelType w:val="multilevel"/>
    <w:tmpl w:val="73DE6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3624C"/>
    <w:multiLevelType w:val="multilevel"/>
    <w:tmpl w:val="ADC62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BEB"/>
    <w:multiLevelType w:val="multilevel"/>
    <w:tmpl w:val="6EE6C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121504"/>
    <w:multiLevelType w:val="multilevel"/>
    <w:tmpl w:val="D648F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F24E8"/>
    <w:multiLevelType w:val="multilevel"/>
    <w:tmpl w:val="18FE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036B2D"/>
    <w:multiLevelType w:val="multilevel"/>
    <w:tmpl w:val="F3383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32612"/>
    <w:multiLevelType w:val="multilevel"/>
    <w:tmpl w:val="62BAE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24B32"/>
    <w:multiLevelType w:val="multilevel"/>
    <w:tmpl w:val="15248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9B0579"/>
    <w:multiLevelType w:val="multilevel"/>
    <w:tmpl w:val="4D900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2930D1"/>
    <w:multiLevelType w:val="multilevel"/>
    <w:tmpl w:val="0A6E5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373C95"/>
    <w:multiLevelType w:val="multilevel"/>
    <w:tmpl w:val="D846B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A0835"/>
    <w:multiLevelType w:val="multilevel"/>
    <w:tmpl w:val="F64A3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C61D6"/>
    <w:multiLevelType w:val="multilevel"/>
    <w:tmpl w:val="52889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915817"/>
    <w:multiLevelType w:val="multilevel"/>
    <w:tmpl w:val="7116B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F14B35"/>
    <w:multiLevelType w:val="multilevel"/>
    <w:tmpl w:val="D44C1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017A2"/>
    <w:multiLevelType w:val="multilevel"/>
    <w:tmpl w:val="CFD48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47800"/>
    <w:multiLevelType w:val="multilevel"/>
    <w:tmpl w:val="CEA2B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11106615">
    <w:abstractNumId w:val="18"/>
    <w:lvlOverride w:ilvl="0"/>
    <w:lvlOverride w:ilvl="1"/>
    <w:lvlOverride w:ilvl="2"/>
    <w:lvlOverride w:ilvl="3"/>
    <w:lvlOverride w:ilvl="4"/>
    <w:lvlOverride w:ilvl="5"/>
    <w:lvlOverride w:ilvl="6"/>
    <w:lvlOverride w:ilvl="7"/>
    <w:lvlOverride w:ilvl="8"/>
  </w:num>
  <w:num w:numId="2" w16cid:durableId="1749304059">
    <w:abstractNumId w:val="14"/>
    <w:lvlOverride w:ilvl="0"/>
    <w:lvlOverride w:ilvl="1"/>
    <w:lvlOverride w:ilvl="2"/>
    <w:lvlOverride w:ilvl="3"/>
    <w:lvlOverride w:ilvl="4"/>
    <w:lvlOverride w:ilvl="5"/>
    <w:lvlOverride w:ilvl="6"/>
    <w:lvlOverride w:ilvl="7"/>
    <w:lvlOverride w:ilvl="8"/>
  </w:num>
  <w:num w:numId="3" w16cid:durableId="972097382">
    <w:abstractNumId w:val="11"/>
    <w:lvlOverride w:ilvl="0"/>
    <w:lvlOverride w:ilvl="1"/>
    <w:lvlOverride w:ilvl="2"/>
    <w:lvlOverride w:ilvl="3"/>
    <w:lvlOverride w:ilvl="4"/>
    <w:lvlOverride w:ilvl="5"/>
    <w:lvlOverride w:ilvl="6"/>
    <w:lvlOverride w:ilvl="7"/>
    <w:lvlOverride w:ilvl="8"/>
  </w:num>
  <w:num w:numId="4" w16cid:durableId="2137526300">
    <w:abstractNumId w:val="12"/>
    <w:lvlOverride w:ilvl="0"/>
    <w:lvlOverride w:ilvl="1"/>
    <w:lvlOverride w:ilvl="2"/>
    <w:lvlOverride w:ilvl="3"/>
    <w:lvlOverride w:ilvl="4"/>
    <w:lvlOverride w:ilvl="5"/>
    <w:lvlOverride w:ilvl="6"/>
    <w:lvlOverride w:ilvl="7"/>
    <w:lvlOverride w:ilvl="8"/>
  </w:num>
  <w:num w:numId="5" w16cid:durableId="1504121268">
    <w:abstractNumId w:val="0"/>
    <w:lvlOverride w:ilvl="0"/>
    <w:lvlOverride w:ilvl="1"/>
    <w:lvlOverride w:ilvl="2"/>
    <w:lvlOverride w:ilvl="3"/>
    <w:lvlOverride w:ilvl="4"/>
    <w:lvlOverride w:ilvl="5"/>
    <w:lvlOverride w:ilvl="6"/>
    <w:lvlOverride w:ilvl="7"/>
    <w:lvlOverride w:ilvl="8"/>
  </w:num>
  <w:num w:numId="6" w16cid:durableId="1817994618">
    <w:abstractNumId w:val="21"/>
    <w:lvlOverride w:ilvl="0"/>
    <w:lvlOverride w:ilvl="1"/>
    <w:lvlOverride w:ilvl="2"/>
    <w:lvlOverride w:ilvl="3"/>
    <w:lvlOverride w:ilvl="4"/>
    <w:lvlOverride w:ilvl="5"/>
    <w:lvlOverride w:ilvl="6"/>
    <w:lvlOverride w:ilvl="7"/>
    <w:lvlOverride w:ilvl="8"/>
  </w:num>
  <w:num w:numId="7" w16cid:durableId="183137564">
    <w:abstractNumId w:val="23"/>
    <w:lvlOverride w:ilvl="0"/>
    <w:lvlOverride w:ilvl="1"/>
    <w:lvlOverride w:ilvl="2"/>
    <w:lvlOverride w:ilvl="3"/>
    <w:lvlOverride w:ilvl="4"/>
    <w:lvlOverride w:ilvl="5"/>
    <w:lvlOverride w:ilvl="6"/>
    <w:lvlOverride w:ilvl="7"/>
    <w:lvlOverride w:ilvl="8"/>
  </w:num>
  <w:num w:numId="8" w16cid:durableId="1718822813">
    <w:abstractNumId w:val="1"/>
    <w:lvlOverride w:ilvl="0"/>
    <w:lvlOverride w:ilvl="1"/>
    <w:lvlOverride w:ilvl="2"/>
    <w:lvlOverride w:ilvl="3"/>
    <w:lvlOverride w:ilvl="4"/>
    <w:lvlOverride w:ilvl="5"/>
    <w:lvlOverride w:ilvl="6"/>
    <w:lvlOverride w:ilvl="7"/>
    <w:lvlOverride w:ilvl="8"/>
  </w:num>
  <w:num w:numId="9" w16cid:durableId="1622220917">
    <w:abstractNumId w:val="7"/>
    <w:lvlOverride w:ilvl="0"/>
    <w:lvlOverride w:ilvl="1"/>
    <w:lvlOverride w:ilvl="2"/>
    <w:lvlOverride w:ilvl="3"/>
    <w:lvlOverride w:ilvl="4"/>
    <w:lvlOverride w:ilvl="5"/>
    <w:lvlOverride w:ilvl="6"/>
    <w:lvlOverride w:ilvl="7"/>
    <w:lvlOverride w:ilvl="8"/>
  </w:num>
  <w:num w:numId="10" w16cid:durableId="1418594725">
    <w:abstractNumId w:val="8"/>
    <w:lvlOverride w:ilvl="0"/>
    <w:lvlOverride w:ilvl="1"/>
    <w:lvlOverride w:ilvl="2"/>
    <w:lvlOverride w:ilvl="3"/>
    <w:lvlOverride w:ilvl="4"/>
    <w:lvlOverride w:ilvl="5"/>
    <w:lvlOverride w:ilvl="6"/>
    <w:lvlOverride w:ilvl="7"/>
    <w:lvlOverride w:ilvl="8"/>
  </w:num>
  <w:num w:numId="11" w16cid:durableId="1361465927">
    <w:abstractNumId w:val="22"/>
    <w:lvlOverride w:ilvl="0"/>
    <w:lvlOverride w:ilvl="1"/>
    <w:lvlOverride w:ilvl="2"/>
    <w:lvlOverride w:ilvl="3"/>
    <w:lvlOverride w:ilvl="4"/>
    <w:lvlOverride w:ilvl="5"/>
    <w:lvlOverride w:ilvl="6"/>
    <w:lvlOverride w:ilvl="7"/>
    <w:lvlOverride w:ilvl="8"/>
  </w:num>
  <w:num w:numId="12" w16cid:durableId="1834683413">
    <w:abstractNumId w:val="10"/>
    <w:lvlOverride w:ilvl="0"/>
    <w:lvlOverride w:ilvl="1"/>
    <w:lvlOverride w:ilvl="2"/>
    <w:lvlOverride w:ilvl="3"/>
    <w:lvlOverride w:ilvl="4"/>
    <w:lvlOverride w:ilvl="5"/>
    <w:lvlOverride w:ilvl="6"/>
    <w:lvlOverride w:ilvl="7"/>
    <w:lvlOverride w:ilvl="8"/>
  </w:num>
  <w:num w:numId="13" w16cid:durableId="394009599">
    <w:abstractNumId w:val="15"/>
    <w:lvlOverride w:ilvl="0"/>
    <w:lvlOverride w:ilvl="1"/>
    <w:lvlOverride w:ilvl="2"/>
    <w:lvlOverride w:ilvl="3"/>
    <w:lvlOverride w:ilvl="4"/>
    <w:lvlOverride w:ilvl="5"/>
    <w:lvlOverride w:ilvl="6"/>
    <w:lvlOverride w:ilvl="7"/>
    <w:lvlOverride w:ilvl="8"/>
  </w:num>
  <w:num w:numId="14" w16cid:durableId="1310667134">
    <w:abstractNumId w:val="6"/>
    <w:lvlOverride w:ilvl="0"/>
    <w:lvlOverride w:ilvl="1"/>
    <w:lvlOverride w:ilvl="2"/>
    <w:lvlOverride w:ilvl="3"/>
    <w:lvlOverride w:ilvl="4"/>
    <w:lvlOverride w:ilvl="5"/>
    <w:lvlOverride w:ilvl="6"/>
    <w:lvlOverride w:ilvl="7"/>
    <w:lvlOverride w:ilvl="8"/>
  </w:num>
  <w:num w:numId="15" w16cid:durableId="360786083">
    <w:abstractNumId w:val="3"/>
    <w:lvlOverride w:ilvl="0"/>
    <w:lvlOverride w:ilvl="1"/>
    <w:lvlOverride w:ilvl="2"/>
    <w:lvlOverride w:ilvl="3"/>
    <w:lvlOverride w:ilvl="4"/>
    <w:lvlOverride w:ilvl="5"/>
    <w:lvlOverride w:ilvl="6"/>
    <w:lvlOverride w:ilvl="7"/>
    <w:lvlOverride w:ilvl="8"/>
  </w:num>
  <w:num w:numId="16" w16cid:durableId="319311862">
    <w:abstractNumId w:val="19"/>
    <w:lvlOverride w:ilvl="0"/>
    <w:lvlOverride w:ilvl="1"/>
    <w:lvlOverride w:ilvl="2"/>
    <w:lvlOverride w:ilvl="3"/>
    <w:lvlOverride w:ilvl="4"/>
    <w:lvlOverride w:ilvl="5"/>
    <w:lvlOverride w:ilvl="6"/>
    <w:lvlOverride w:ilvl="7"/>
    <w:lvlOverride w:ilvl="8"/>
  </w:num>
  <w:num w:numId="17" w16cid:durableId="849103359">
    <w:abstractNumId w:val="2"/>
    <w:lvlOverride w:ilvl="0"/>
    <w:lvlOverride w:ilvl="1"/>
    <w:lvlOverride w:ilvl="2"/>
    <w:lvlOverride w:ilvl="3"/>
    <w:lvlOverride w:ilvl="4"/>
    <w:lvlOverride w:ilvl="5"/>
    <w:lvlOverride w:ilvl="6"/>
    <w:lvlOverride w:ilvl="7"/>
    <w:lvlOverride w:ilvl="8"/>
  </w:num>
  <w:num w:numId="18" w16cid:durableId="877621429">
    <w:abstractNumId w:val="13"/>
    <w:lvlOverride w:ilvl="0"/>
    <w:lvlOverride w:ilvl="1"/>
    <w:lvlOverride w:ilvl="2"/>
    <w:lvlOverride w:ilvl="3"/>
    <w:lvlOverride w:ilvl="4"/>
    <w:lvlOverride w:ilvl="5"/>
    <w:lvlOverride w:ilvl="6"/>
    <w:lvlOverride w:ilvl="7"/>
    <w:lvlOverride w:ilvl="8"/>
  </w:num>
  <w:num w:numId="19" w16cid:durableId="361788521">
    <w:abstractNumId w:val="5"/>
    <w:lvlOverride w:ilvl="0"/>
    <w:lvlOverride w:ilvl="1"/>
    <w:lvlOverride w:ilvl="2"/>
    <w:lvlOverride w:ilvl="3"/>
    <w:lvlOverride w:ilvl="4"/>
    <w:lvlOverride w:ilvl="5"/>
    <w:lvlOverride w:ilvl="6"/>
    <w:lvlOverride w:ilvl="7"/>
    <w:lvlOverride w:ilvl="8"/>
  </w:num>
  <w:num w:numId="20" w16cid:durableId="258105092">
    <w:abstractNumId w:val="17"/>
    <w:lvlOverride w:ilvl="0"/>
    <w:lvlOverride w:ilvl="1"/>
    <w:lvlOverride w:ilvl="2"/>
    <w:lvlOverride w:ilvl="3"/>
    <w:lvlOverride w:ilvl="4"/>
    <w:lvlOverride w:ilvl="5"/>
    <w:lvlOverride w:ilvl="6"/>
    <w:lvlOverride w:ilvl="7"/>
    <w:lvlOverride w:ilvl="8"/>
  </w:num>
  <w:num w:numId="21" w16cid:durableId="226189690">
    <w:abstractNumId w:val="9"/>
    <w:lvlOverride w:ilvl="0"/>
    <w:lvlOverride w:ilvl="1"/>
    <w:lvlOverride w:ilvl="2"/>
    <w:lvlOverride w:ilvl="3"/>
    <w:lvlOverride w:ilvl="4"/>
    <w:lvlOverride w:ilvl="5"/>
    <w:lvlOverride w:ilvl="6"/>
    <w:lvlOverride w:ilvl="7"/>
    <w:lvlOverride w:ilvl="8"/>
  </w:num>
  <w:num w:numId="22" w16cid:durableId="713192837">
    <w:abstractNumId w:val="20"/>
    <w:lvlOverride w:ilvl="0"/>
    <w:lvlOverride w:ilvl="1"/>
    <w:lvlOverride w:ilvl="2"/>
    <w:lvlOverride w:ilvl="3"/>
    <w:lvlOverride w:ilvl="4"/>
    <w:lvlOverride w:ilvl="5"/>
    <w:lvlOverride w:ilvl="6"/>
    <w:lvlOverride w:ilvl="7"/>
    <w:lvlOverride w:ilvl="8"/>
  </w:num>
  <w:num w:numId="23" w16cid:durableId="1124957037">
    <w:abstractNumId w:val="4"/>
    <w:lvlOverride w:ilvl="0"/>
    <w:lvlOverride w:ilvl="1"/>
    <w:lvlOverride w:ilvl="2"/>
    <w:lvlOverride w:ilvl="3"/>
    <w:lvlOverride w:ilvl="4"/>
    <w:lvlOverride w:ilvl="5"/>
    <w:lvlOverride w:ilvl="6"/>
    <w:lvlOverride w:ilvl="7"/>
    <w:lvlOverride w:ilvl="8"/>
  </w:num>
  <w:num w:numId="24" w16cid:durableId="138787740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25"/>
    <w:rsid w:val="00A27AE9"/>
    <w:rsid w:val="00CF6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8395"/>
  <w15:chartTrackingRefBased/>
  <w15:docId w15:val="{C4158C45-BC80-4653-AA33-29540334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2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F25"/>
    <w:pPr>
      <w:tabs>
        <w:tab w:val="center" w:pos="4680"/>
        <w:tab w:val="right" w:pos="9360"/>
      </w:tabs>
    </w:pPr>
  </w:style>
  <w:style w:type="character" w:customStyle="1" w:styleId="HeaderChar">
    <w:name w:val="Header Char"/>
    <w:basedOn w:val="DefaultParagraphFont"/>
    <w:link w:val="Header"/>
    <w:uiPriority w:val="99"/>
    <w:rsid w:val="00CF6F25"/>
  </w:style>
  <w:style w:type="paragraph" w:styleId="Footer">
    <w:name w:val="footer"/>
    <w:basedOn w:val="Normal"/>
    <w:link w:val="FooterChar"/>
    <w:uiPriority w:val="99"/>
    <w:unhideWhenUsed/>
    <w:rsid w:val="00CF6F25"/>
    <w:pPr>
      <w:tabs>
        <w:tab w:val="center" w:pos="4680"/>
        <w:tab w:val="right" w:pos="9360"/>
      </w:tabs>
    </w:pPr>
  </w:style>
  <w:style w:type="character" w:customStyle="1" w:styleId="FooterChar">
    <w:name w:val="Footer Char"/>
    <w:basedOn w:val="DefaultParagraphFont"/>
    <w:link w:val="Footer"/>
    <w:uiPriority w:val="99"/>
    <w:rsid w:val="00CF6F25"/>
  </w:style>
  <w:style w:type="character" w:styleId="Hyperlink">
    <w:name w:val="Hyperlink"/>
    <w:basedOn w:val="DefaultParagraphFont"/>
    <w:uiPriority w:val="99"/>
    <w:semiHidden/>
    <w:unhideWhenUsed/>
    <w:rsid w:val="00CF6F25"/>
    <w:rPr>
      <w:color w:val="0000FF"/>
      <w:u w:val="single"/>
    </w:rPr>
  </w:style>
  <w:style w:type="paragraph" w:customStyle="1" w:styleId="xmsonormal">
    <w:name w:val="x_msonormal"/>
    <w:basedOn w:val="Normal"/>
    <w:rsid w:val="00CF6F25"/>
  </w:style>
  <w:style w:type="paragraph" w:customStyle="1" w:styleId="xmsolistparagraph">
    <w:name w:val="x_msolistparagraph"/>
    <w:basedOn w:val="Normal"/>
    <w:rsid w:val="00CF6F25"/>
    <w:pPr>
      <w:ind w:left="720"/>
    </w:pPr>
  </w:style>
  <w:style w:type="paragraph" w:styleId="Title">
    <w:name w:val="Title"/>
    <w:basedOn w:val="Normal"/>
    <w:next w:val="Normal"/>
    <w:link w:val="TitleChar"/>
    <w:uiPriority w:val="10"/>
    <w:qFormat/>
    <w:rsid w:val="00CF6F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F25"/>
    <w:rPr>
      <w:rFonts w:asciiTheme="majorHAnsi" w:eastAsiaTheme="majorEastAsia" w:hAnsiTheme="majorHAnsi" w:cstheme="majorBidi"/>
      <w:spacing w:val="-10"/>
      <w:kern w:val="28"/>
      <w:sz w:val="56"/>
      <w:szCs w:val="56"/>
      <w:lang w:eastAsia="en-CA"/>
    </w:rPr>
  </w:style>
  <w:style w:type="character" w:styleId="FollowedHyperlink">
    <w:name w:val="FollowedHyperlink"/>
    <w:basedOn w:val="DefaultParagraphFont"/>
    <w:uiPriority w:val="99"/>
    <w:semiHidden/>
    <w:unhideWhenUsed/>
    <w:rsid w:val="00CF6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bmepg.mcmaster.ca/searchresources/medsis-cb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bmepg.mcmaster.ca/events-and-workshops/" TargetMode="External"/><Relationship Id="rId4" Type="http://schemas.openxmlformats.org/officeDocument/2006/relationships/webSettings" Target="webSettings.xml"/><Relationship Id="rId9" Type="http://schemas.openxmlformats.org/officeDocument/2006/relationships/image" Target="cid:image001.png@01D94AA5.3CD7D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Moledina, Nazneen</dc:creator>
  <cp:keywords/>
  <dc:description/>
  <cp:lastModifiedBy>Moledina, Nazneen</cp:lastModifiedBy>
  <cp:revision>1</cp:revision>
  <dcterms:created xsi:type="dcterms:W3CDTF">2023-02-27T17:36:00Z</dcterms:created>
  <dcterms:modified xsi:type="dcterms:W3CDTF">2023-02-27T17:44:00Z</dcterms:modified>
</cp:coreProperties>
</file>